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49084" w14:textId="40A2A666" w:rsidR="00994F90" w:rsidRDefault="00994F90" w:rsidP="00994F90">
      <w:pPr>
        <w:pStyle w:val="3GPPHeader"/>
        <w:spacing w:after="120"/>
      </w:pPr>
      <w:r>
        <w:t>3GPP TSG-RAN WG3 #112-e</w:t>
      </w:r>
      <w:r>
        <w:tab/>
      </w:r>
      <w:r>
        <w:rPr>
          <w:sz w:val="32"/>
          <w:szCs w:val="32"/>
        </w:rPr>
        <w:t>R3-21</w:t>
      </w:r>
      <w:r w:rsidR="009F4AFB">
        <w:rPr>
          <w:sz w:val="32"/>
          <w:szCs w:val="32"/>
        </w:rPr>
        <w:t>2873</w:t>
      </w:r>
    </w:p>
    <w:p w14:paraId="5988D58B" w14:textId="67218994" w:rsidR="00994F90" w:rsidRDefault="00994F90" w:rsidP="00994F90">
      <w:pPr>
        <w:pStyle w:val="3GPPHeader"/>
        <w:spacing w:after="120"/>
      </w:pPr>
      <w:r>
        <w:t>Online, 17</w:t>
      </w:r>
      <w:r w:rsidRPr="00994F90">
        <w:rPr>
          <w:vertAlign w:val="superscript"/>
        </w:rPr>
        <w:t>th</w:t>
      </w:r>
      <w:r>
        <w:t xml:space="preserve"> – 27</w:t>
      </w:r>
      <w:r w:rsidRPr="00994F90">
        <w:rPr>
          <w:vertAlign w:val="superscript"/>
        </w:rPr>
        <w:t>th</w:t>
      </w:r>
      <w:r>
        <w:t xml:space="preserve"> May 2021</w:t>
      </w:r>
    </w:p>
    <w:p w14:paraId="4D748F47" w14:textId="77777777" w:rsidR="001F3E5B" w:rsidRDefault="001F3E5B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5E2B5158" w14:textId="63703B83" w:rsidR="00994F90" w:rsidRDefault="00994F90" w:rsidP="00994F9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eastAsia="zh-CN"/>
        </w:rPr>
        <w:t xml:space="preserve">LS on </w:t>
      </w:r>
      <w:r w:rsidR="00F47444">
        <w:rPr>
          <w:rFonts w:ascii="Arial" w:eastAsia="SimSun" w:hAnsi="Arial" w:cs="Arial"/>
          <w:bCs/>
          <w:lang w:eastAsia="zh-CN"/>
        </w:rPr>
        <w:t>the mapping between service types and slice at application</w:t>
      </w:r>
    </w:p>
    <w:p w14:paraId="3EDC8AD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Response to:</w:t>
      </w:r>
      <w:r>
        <w:rPr>
          <w:rFonts w:ascii="Arial" w:hAnsi="Arial" w:cs="Arial"/>
          <w:lang w:val="fr-FR"/>
        </w:rPr>
        <w:tab/>
      </w:r>
    </w:p>
    <w:p w14:paraId="2DC6325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27861936" w14:textId="77777777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ascii="Arial" w:eastAsia="SimSun" w:hAnsi="Arial" w:cs="Arial" w:hint="eastAsia"/>
          <w:lang w:eastAsia="zh-CN"/>
        </w:rPr>
        <w:t>QoE</w:t>
      </w:r>
    </w:p>
    <w:p w14:paraId="5E81EBC8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393F3637" w14:textId="3B202000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97584">
        <w:rPr>
          <w:rFonts w:ascii="Arial" w:hAnsi="Arial" w:cs="Arial"/>
          <w:bCs/>
        </w:rPr>
        <w:t>RAN3</w:t>
      </w:r>
    </w:p>
    <w:p w14:paraId="490FBEA9" w14:textId="1A7D9944" w:rsidR="00994F90" w:rsidRDefault="00994F90" w:rsidP="00994F9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SA4</w:t>
      </w:r>
      <w:r w:rsidR="00EF048D">
        <w:rPr>
          <w:rFonts w:ascii="Arial" w:eastAsia="SimSun" w:hAnsi="Arial" w:cs="Arial"/>
          <w:bCs/>
          <w:lang w:eastAsia="zh-CN"/>
        </w:rPr>
        <w:t>, CT1</w:t>
      </w:r>
    </w:p>
    <w:p w14:paraId="7C123BB2" w14:textId="51D5452F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D0761">
        <w:rPr>
          <w:rFonts w:ascii="Arial" w:hAnsi="Arial" w:cs="Arial"/>
          <w:bCs/>
        </w:rPr>
        <w:t xml:space="preserve">RAN2, </w:t>
      </w:r>
      <w:r>
        <w:rPr>
          <w:rFonts w:ascii="Arial" w:eastAsia="SimSun" w:hAnsi="Arial" w:cs="Arial"/>
          <w:bCs/>
          <w:lang w:eastAsia="zh-CN"/>
        </w:rPr>
        <w:t>SA2</w:t>
      </w:r>
    </w:p>
    <w:p w14:paraId="628927DA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</w:p>
    <w:p w14:paraId="42CAD0B4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9B5628D" w14:textId="0935A689" w:rsidR="00994F90" w:rsidRDefault="00994F90" w:rsidP="00994F90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val="en-US" w:eastAsia="zh-CN"/>
        </w:rPr>
        <w:t>Shankar Krishnan</w:t>
      </w:r>
    </w:p>
    <w:p w14:paraId="3E92C145" w14:textId="05DE9091" w:rsidR="00994F90" w:rsidRDefault="00994F90" w:rsidP="00994F90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/>
          <w:b w:val="0"/>
          <w:bCs/>
          <w:lang w:val="en-US" w:eastAsia="zh-CN"/>
        </w:rPr>
        <w:t>shakrish@qti.qualcomm.com</w:t>
      </w:r>
    </w:p>
    <w:p w14:paraId="1F0D4C42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3351CC" w14:textId="77777777" w:rsidR="00994F90" w:rsidRDefault="00994F90" w:rsidP="00994F9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7D5E670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/>
        </w:rPr>
      </w:pPr>
    </w:p>
    <w:p w14:paraId="23F61CAC" w14:textId="77777777" w:rsidR="00994F90" w:rsidRDefault="00994F90" w:rsidP="00994F9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3B6BEFD" w14:textId="77777777" w:rsidR="00994F90" w:rsidRDefault="00994F90" w:rsidP="00994F90">
      <w:pPr>
        <w:pBdr>
          <w:bottom w:val="single" w:sz="4" w:space="1" w:color="auto"/>
        </w:pBdr>
        <w:rPr>
          <w:rFonts w:ascii="Arial" w:hAnsi="Arial" w:cs="Arial"/>
        </w:rPr>
      </w:pPr>
    </w:p>
    <w:p w14:paraId="492BA081" w14:textId="77777777" w:rsidR="00994F90" w:rsidRDefault="00994F90" w:rsidP="00994F90">
      <w:pPr>
        <w:spacing w:after="120"/>
      </w:pPr>
      <w:r>
        <w:rPr>
          <w:rFonts w:ascii="Arial" w:hAnsi="Arial" w:cs="Arial"/>
          <w:b/>
        </w:rPr>
        <w:t>1. Overall Description:</w:t>
      </w:r>
    </w:p>
    <w:p w14:paraId="29B94D21" w14:textId="57C6F9E8" w:rsidR="00994F90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 w:hint="eastAsia"/>
          <w:color w:val="000000" w:themeColor="text1"/>
          <w:lang w:eastAsia="zh-CN"/>
        </w:rPr>
        <w:t>RAN3 is discussing how to support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 per-slice QoE i.e. QoE measurement collection and reporting separately for a given slice. </w:t>
      </w:r>
    </w:p>
    <w:p w14:paraId="38626A94" w14:textId="4A641E2D" w:rsidR="00EF048D" w:rsidRDefault="00994F90" w:rsidP="00994F90">
      <w:pPr>
        <w:rPr>
          <w:rFonts w:ascii="Arial" w:eastAsia="Times New Roman" w:hAnsi="Arial" w:cs="Arial"/>
          <w:color w:val="000000" w:themeColor="text1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While discussing solutions for per-slice QoE, RAN3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noticed that the application is aware of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established 5GS PDU sessions including slice information via AT command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 w:rsidR="00EF048D" w:rsidRPr="00EF048D">
        <w:rPr>
          <w:rFonts w:ascii="Arial" w:eastAsia="Times New Roman" w:hAnsi="Arial" w:cs="Arial"/>
          <w:color w:val="000000" w:themeColor="text1"/>
          <w:lang w:eastAsia="zh-CN"/>
        </w:rPr>
        <w:t>+CGDCONT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defined in TS 27.007.</w:t>
      </w:r>
    </w:p>
    <w:p w14:paraId="079C372A" w14:textId="6404059A" w:rsidR="00994F90" w:rsidRDefault="00EF048D" w:rsidP="00EF048D">
      <w:pPr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Times New Roman" w:hAnsi="Arial" w:cs="Arial"/>
          <w:color w:val="000000" w:themeColor="text1"/>
          <w:lang w:eastAsia="zh-CN"/>
        </w:rPr>
        <w:t>However, RAN3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 xml:space="preserve"> is not sure whether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the </w:t>
      </w:r>
      <w:r w:rsidR="00994F90">
        <w:rPr>
          <w:rFonts w:ascii="Arial" w:eastAsia="Times New Roman" w:hAnsi="Arial" w:cs="Arial"/>
          <w:color w:val="000000" w:themeColor="text1"/>
          <w:lang w:eastAsia="zh-CN"/>
        </w:rPr>
        <w:t>a</w:t>
      </w:r>
      <w:r w:rsidR="00994F90">
        <w:rPr>
          <w:rFonts w:ascii="Arial" w:hAnsi="Arial" w:cs="Arial"/>
          <w:color w:val="000000" w:themeColor="text1"/>
          <w:lang w:eastAsia="zh-CN"/>
        </w:rPr>
        <w:t xml:space="preserve">pplication is aware of 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the </w:t>
      </w:r>
      <w:r w:rsidR="00994F90" w:rsidRPr="00EF048D">
        <w:rPr>
          <w:rFonts w:ascii="Arial" w:hAnsi="Arial" w:cs="Arial"/>
          <w:b/>
          <w:bCs/>
          <w:color w:val="000000" w:themeColor="text1"/>
          <w:lang w:eastAsia="zh-CN"/>
        </w:rPr>
        <w:t>mapping</w:t>
      </w:r>
      <w:r w:rsidR="00994F90" w:rsidRPr="00994F90">
        <w:rPr>
          <w:rFonts w:ascii="Arial" w:hAnsi="Arial" w:cs="Arial"/>
          <w:color w:val="000000" w:themeColor="text1"/>
          <w:lang w:eastAsia="zh-CN"/>
        </w:rPr>
        <w:t xml:space="preserve"> between service types and slice</w:t>
      </w:r>
      <w:r>
        <w:rPr>
          <w:rFonts w:ascii="Arial" w:hAnsi="Arial" w:cs="Arial"/>
          <w:color w:val="000000" w:themeColor="text1"/>
          <w:lang w:eastAsia="zh-CN"/>
        </w:rPr>
        <w:t>.</w:t>
      </w:r>
      <w:bookmarkStart w:id="0" w:name="_Hlk72799853"/>
      <w:r w:rsidR="00AB770C">
        <w:rPr>
          <w:rFonts w:ascii="Arial" w:hAnsi="Arial" w:cs="Arial"/>
          <w:color w:val="000000" w:themeColor="text1"/>
          <w:lang w:eastAsia="zh-CN"/>
        </w:rPr>
        <w:t xml:space="preserve"> For example, i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n scenarios where 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an application </w:t>
      </w:r>
      <w:r w:rsidR="00380939">
        <w:rPr>
          <w:rFonts w:ascii="Arial" w:hAnsi="Arial" w:cs="Arial"/>
          <w:color w:val="000000" w:themeColor="text1"/>
          <w:lang w:eastAsia="zh-CN"/>
        </w:rPr>
        <w:t>can run on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multiple slices, the mapping information </w:t>
      </w:r>
      <w:r w:rsidR="00AB770C">
        <w:rPr>
          <w:rFonts w:ascii="Arial" w:hAnsi="Arial" w:cs="Arial"/>
          <w:color w:val="000000" w:themeColor="text1"/>
          <w:lang w:eastAsia="zh-CN"/>
        </w:rPr>
        <w:t>might be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needed in order to </w:t>
      </w:r>
      <w:r w:rsidR="003005D0">
        <w:rPr>
          <w:rFonts w:ascii="Arial" w:hAnsi="Arial" w:cs="Arial"/>
          <w:color w:val="000000" w:themeColor="text1"/>
          <w:lang w:eastAsia="zh-CN"/>
        </w:rPr>
        <w:t>determine whether to perform</w:t>
      </w:r>
      <w:r w:rsidR="0068684B">
        <w:rPr>
          <w:rFonts w:ascii="Arial" w:hAnsi="Arial" w:cs="Arial"/>
          <w:color w:val="000000" w:themeColor="text1"/>
          <w:lang w:eastAsia="zh-CN"/>
        </w:rPr>
        <w:t xml:space="preserve"> QoE measurement collection</w:t>
      </w:r>
      <w:r w:rsidR="003005D0">
        <w:rPr>
          <w:rFonts w:ascii="Arial" w:hAnsi="Arial" w:cs="Arial"/>
          <w:color w:val="000000" w:themeColor="text1"/>
          <w:lang w:eastAsia="zh-CN"/>
        </w:rPr>
        <w:t xml:space="preserve"> on the configured slice.</w:t>
      </w:r>
      <w:bookmarkEnd w:id="0"/>
    </w:p>
    <w:p w14:paraId="0EFD03B4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83CD46" w14:textId="45CD3CF0" w:rsidR="00994F90" w:rsidRDefault="00994F90" w:rsidP="00994F9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F048D">
        <w:rPr>
          <w:rFonts w:ascii="Arial" w:eastAsia="SimSun" w:hAnsi="Arial" w:cs="Arial"/>
          <w:b/>
          <w:lang w:eastAsia="zh-CN"/>
        </w:rPr>
        <w:t>SA4</w:t>
      </w:r>
    </w:p>
    <w:p w14:paraId="2A66AD17" w14:textId="39316990" w:rsidR="00994F90" w:rsidRDefault="00994F90" w:rsidP="00DD0761">
      <w:pPr>
        <w:spacing w:after="120"/>
        <w:ind w:left="1440" w:hanging="144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SA</w:t>
      </w:r>
      <w:r>
        <w:rPr>
          <w:rFonts w:ascii="Arial" w:eastAsia="Times New Roman" w:hAnsi="Arial" w:cs="Arial"/>
          <w:color w:val="000000" w:themeColor="text1"/>
          <w:lang w:eastAsia="zh-CN"/>
        </w:rPr>
        <w:t>4</w:t>
      </w:r>
      <w:r w:rsidR="00EF048D">
        <w:rPr>
          <w:rFonts w:ascii="Arial" w:eastAsia="Times New Roman" w:hAnsi="Arial" w:cs="Arial"/>
          <w:color w:val="000000" w:themeColor="text1"/>
          <w:lang w:eastAsia="zh-CN"/>
        </w:rPr>
        <w:t xml:space="preserve">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on </w:t>
      </w:r>
      <w:r w:rsidR="00EF048D">
        <w:rPr>
          <w:rFonts w:ascii="Arial" w:hAnsi="Arial" w:cs="Arial"/>
          <w:color w:val="000000" w:themeColor="text1"/>
          <w:lang w:eastAsia="zh-CN"/>
        </w:rPr>
        <w:t xml:space="preserve">whether the application is aware of </w:t>
      </w:r>
      <w:r w:rsidR="00DD0761">
        <w:rPr>
          <w:rFonts w:ascii="Arial" w:hAnsi="Arial" w:cs="Arial"/>
          <w:color w:val="000000" w:themeColor="text1"/>
          <w:lang w:eastAsia="zh-CN"/>
        </w:rPr>
        <w:t xml:space="preserve">       </w:t>
      </w:r>
      <w:r w:rsidR="00EF048D">
        <w:rPr>
          <w:rFonts w:ascii="Arial" w:hAnsi="Arial" w:cs="Arial"/>
          <w:color w:val="000000" w:themeColor="text1"/>
          <w:lang w:eastAsia="zh-CN"/>
        </w:rPr>
        <w:t>the mapping between service types and slice.</w:t>
      </w:r>
    </w:p>
    <w:p w14:paraId="3498C5FD" w14:textId="4FECE1FC" w:rsidR="00EF048D" w:rsidRDefault="00EF048D" w:rsidP="00EF048D">
      <w:pPr>
        <w:spacing w:after="120"/>
        <w:ind w:left="1985" w:hanging="1985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CT1</w:t>
      </w:r>
    </w:p>
    <w:p w14:paraId="52D24FC9" w14:textId="01A8C542" w:rsidR="00EF048D" w:rsidRDefault="00EF048D" w:rsidP="00EF048D">
      <w:pPr>
        <w:spacing w:after="120"/>
        <w:rPr>
          <w:rFonts w:ascii="Arial" w:hAnsi="Arial" w:cs="Arial"/>
          <w:color w:val="000000" w:themeColor="text1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 w:hint="eastAsia"/>
          <w:color w:val="000000" w:themeColor="text1"/>
          <w:lang w:eastAsia="ko-KR"/>
        </w:rPr>
        <w:t>RAN3 respectfully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 asks </w:t>
      </w:r>
      <w:r>
        <w:rPr>
          <w:rFonts w:ascii="Arial" w:eastAsia="Times New Roman" w:hAnsi="Arial" w:cs="Arial"/>
          <w:color w:val="000000" w:themeColor="text1"/>
          <w:lang w:eastAsia="zh-CN"/>
        </w:rPr>
        <w:t xml:space="preserve">CT1 </w:t>
      </w:r>
      <w:r>
        <w:rPr>
          <w:rFonts w:ascii="Arial" w:eastAsia="Times New Roman" w:hAnsi="Arial" w:cs="Arial" w:hint="eastAsia"/>
          <w:color w:val="000000" w:themeColor="text1"/>
          <w:lang w:eastAsia="zh-CN"/>
        </w:rPr>
        <w:t xml:space="preserve">to </w:t>
      </w:r>
      <w:r>
        <w:rPr>
          <w:rFonts w:ascii="Arial" w:hAnsi="Arial" w:cs="Arial" w:hint="eastAsia"/>
          <w:color w:val="000000" w:themeColor="text1"/>
          <w:lang w:eastAsia="zh-CN"/>
        </w:rPr>
        <w:t xml:space="preserve">feedback </w:t>
      </w:r>
      <w:r>
        <w:rPr>
          <w:rFonts w:ascii="Arial" w:hAnsi="Arial" w:cs="Arial"/>
          <w:color w:val="000000" w:themeColor="text1"/>
          <w:lang w:eastAsia="zh-CN"/>
        </w:rPr>
        <w:t xml:space="preserve">if </w:t>
      </w:r>
      <w:r w:rsidR="00F47444">
        <w:rPr>
          <w:rFonts w:ascii="Arial" w:hAnsi="Arial" w:cs="Arial"/>
          <w:color w:val="000000" w:themeColor="text1"/>
          <w:lang w:eastAsia="zh-CN"/>
        </w:rPr>
        <w:t>there is any relevant information.</w:t>
      </w:r>
    </w:p>
    <w:p w14:paraId="400B2575" w14:textId="77777777" w:rsidR="00994F90" w:rsidRDefault="00994F90" w:rsidP="00994F90">
      <w:pPr>
        <w:spacing w:after="120"/>
        <w:rPr>
          <w:rFonts w:ascii="Arial" w:hAnsi="Arial" w:cs="Arial"/>
          <w:b/>
        </w:rPr>
      </w:pPr>
    </w:p>
    <w:p w14:paraId="06A8D063" w14:textId="77777777" w:rsidR="00994F90" w:rsidRDefault="00994F90" w:rsidP="00994F9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eastAsia="SimSun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54F1DB7" w14:textId="77777777" w:rsidR="00994F90" w:rsidRDefault="00994F90" w:rsidP="00994F90">
      <w:pPr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>17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2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8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August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1733AE5B" w14:textId="77777777" w:rsidR="00994F90" w:rsidRDefault="00994F90" w:rsidP="00994F90">
      <w:pPr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eastAsia="zh-CN"/>
        </w:rPr>
        <w:t>4</w:t>
      </w:r>
      <w:r>
        <w:rPr>
          <w:rFonts w:ascii="Arial" w:eastAsiaTheme="minorEastAsia" w:hAnsi="Arial" w:cs="Arial"/>
          <w:bCs/>
          <w:color w:val="000000"/>
          <w:lang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–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12</w:t>
      </w:r>
      <w:r>
        <w:rPr>
          <w:rFonts w:ascii="Arial" w:eastAsiaTheme="minorEastAsia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Nov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2021</w:t>
      </w:r>
    </w:p>
    <w:p w14:paraId="77C57736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EC4E1" w14:textId="77777777" w:rsidR="005B6053" w:rsidRDefault="005B6053" w:rsidP="00F47444">
      <w:pPr>
        <w:spacing w:after="0" w:line="240" w:lineRule="auto"/>
      </w:pPr>
      <w:r>
        <w:separator/>
      </w:r>
    </w:p>
  </w:endnote>
  <w:endnote w:type="continuationSeparator" w:id="0">
    <w:p w14:paraId="208A009C" w14:textId="77777777" w:rsidR="005B6053" w:rsidRDefault="005B6053" w:rsidP="00F4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8C6FA" w14:textId="77777777" w:rsidR="005B6053" w:rsidRDefault="005B6053" w:rsidP="00F47444">
      <w:pPr>
        <w:spacing w:after="0" w:line="240" w:lineRule="auto"/>
      </w:pPr>
      <w:r>
        <w:separator/>
      </w:r>
    </w:p>
  </w:footnote>
  <w:footnote w:type="continuationSeparator" w:id="0">
    <w:p w14:paraId="064C0D6A" w14:textId="77777777" w:rsidR="005B6053" w:rsidRDefault="005B6053" w:rsidP="00F47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90"/>
    <w:rsid w:val="000D5FB0"/>
    <w:rsid w:val="000E57E3"/>
    <w:rsid w:val="001F3E5B"/>
    <w:rsid w:val="003005D0"/>
    <w:rsid w:val="00380939"/>
    <w:rsid w:val="005B6053"/>
    <w:rsid w:val="0068684B"/>
    <w:rsid w:val="006B7185"/>
    <w:rsid w:val="007A293C"/>
    <w:rsid w:val="009304EA"/>
    <w:rsid w:val="00994F90"/>
    <w:rsid w:val="009F4AFB"/>
    <w:rsid w:val="00AB770C"/>
    <w:rsid w:val="00BF5FC1"/>
    <w:rsid w:val="00DA00C4"/>
    <w:rsid w:val="00DD0761"/>
    <w:rsid w:val="00E43720"/>
    <w:rsid w:val="00E97584"/>
    <w:rsid w:val="00EE6571"/>
    <w:rsid w:val="00EF048D"/>
    <w:rsid w:val="00F47444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6C550"/>
  <w15:chartTrackingRefBased/>
  <w15:docId w15:val="{D14E42E8-DC81-4458-8517-DF165592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994F90"/>
    <w:pPr>
      <w:keepNext/>
      <w:tabs>
        <w:tab w:val="left" w:pos="2694"/>
      </w:tabs>
      <w:ind w:left="708"/>
      <w:outlineLvl w:val="3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994F90"/>
    <w:pPr>
      <w:keepNext/>
      <w:tabs>
        <w:tab w:val="left" w:pos="2694"/>
      </w:tabs>
      <w:ind w:left="708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994F90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994F9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94F90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994F90"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sid w:val="00994F9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F90"/>
    <w:pPr>
      <w:ind w:firstLineChars="200" w:firstLine="42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2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6</cp:revision>
  <dcterms:created xsi:type="dcterms:W3CDTF">2021-05-25T12:22:00Z</dcterms:created>
  <dcterms:modified xsi:type="dcterms:W3CDTF">2021-05-25T12:27:00Z</dcterms:modified>
</cp:coreProperties>
</file>